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Sukladno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članku 107. Zakona o odgoju i obrazovanju u osnovnoj i srednjoj školi (NN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87/08, 86/09, 92/10, 105/10, 90/11, 5/12, 16/12, 86/12, 94/13, 152/14, 7/17, 68/18, 98/19, 64/20, 151/22, 155/23, 156/23)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SREDNJA WALDORFSKA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ŠKOLA U RIJECI,  Verdieva ulica 11,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51000 Rijeka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Objavljuje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ČAJ za radno mjesto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</w:p>
    <w:p>
      <w:pPr>
        <w:numPr>
          <w:ilvl w:val="0"/>
          <w:numId w:val="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NASTAVNIK EURITMIJE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 1 izvr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šitelj/ica na nepuno određeno radno vrijeme 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sati tjedno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ći uvjeti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( NN, 110/97., 27/98.- ispravak, 50/00.- Odluka Ustavnog suda Republike Hrvatske, 129/00., 51/01., 111/03., 190/03.- Odluka Ustavnog suda Republike Hrvatske, 105/04., 84/05.-ispravak, 71/06., 110/07., 152/08. i 57/11.)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/>
        <w:t xml:space="preserve">Radni odnos u školskoj ustanovi ne može zasnovati ni osoba protiv koje se vodi kazneni postupak za neko od kaznenih djela navedenih u stavku 1. i stavku 2. članka 106. Zakona o odgoju i obrazovanju.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Uz vlastoru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čno potpisanu prijavu kandidati trebaju priložiti:</w:t>
        <w:br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životopis,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o dr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žavljanstvu,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diplomu,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ste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čenim pedagoškim kompetencijama,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iz mati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čne evidencije (elektronički zapis ili potvrda) Hrvatskog zavoda mirovinsko osiguranje o radnom stažu,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da se protiv kandidata ne vodi kazneni postupak za kaznena djela za koja postoji zapreka za zasnivanje radnog odnosa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Školi sukladno odredbi članka 106. Zakona o odgoju i obrazovanju u osnovnoj i srednjoj školi, ne starije od 3 mjeseca ( izvornik) od dana raspisivanja natječaja,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kandidat koji je stekao inozemnu obrazovnu kvalifikaciju du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žan je priložiti i rješenje o priznavanju inozemne obrazovne kvalifikacije i rješenje Ministarstva znanosti i obrazovanja o priznavanju inozemne obrazovne kvalifikacije radi pristupa reguliranoj profesiji.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Prilozi odnosno isprave prila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žu se  u neovjerenoj preslici,a kandidat s kojim će se sklopiti ugovor o radu dužan je dostaviti na uvid izvornike isprava.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Natjecati se mogu i kandidati/kandidatkinje koji nemaju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 stručni ispit.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branitelja: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0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https://branitelji.gov.hr/UserDocsimages//dokumenti/Nikola//popis%20dokaza%20za%20ostvarivanje%20prava%20prednosti%20pri%20zapo%C5%A1ljavanju-%20ZOHBDR%202021.pdf</w:t>
        </w:r>
      </w:hyperlink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xmlns:r="http://schemas.openxmlformats.org/officeDocument/2006/relationships" r:id="docRId1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https://branitelji.gov.hr/zaposljavanje-843/843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hyperlink xmlns:r="http://schemas.openxmlformats.org/officeDocument/2006/relationships" r:id="docRId2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Kandidati /kinje koji se ostvaruju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ne podnese pravodobnu i urednu prijavu ili ne ispunjava formalne uvjete iz javnog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čaja, ne smatra se kandidatom/kinjom prijavljenim na javni natječaj. Urednom se smatra samo prijava koja sadrži sve podatke i priloge navedene u javnom natječaju.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 skladu s uredbom Europske unije 2016/679 Europskog parlamenta i Vije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Predajom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čajne dokumentacije smatra se da je kandidat koji je izabran na natječaju dao svoju suglasnost da mu se podaci navedu u odgovoru na natječaj.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se, pod jednakim uvjetima, mogu prijaviti osobe oba spola.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Rok za podno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šenje prijava je osam (8) dana od objave natječaja na mrežnim stranicama škole i Hrvatskog zavoda za zapošljavanje odnosno od 24. travnja 2025. do 02. svibnja 2025. godine.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neće se vraćati. Obavijest o rezultatima izbora biti će objavljeni na mrežnim stranicama Škole.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dostavlja se u preslici u papirnatom ili PDF formatu na e-mail: </w:t>
      </w:r>
      <w:hyperlink xmlns:r="http://schemas.openxmlformats.org/officeDocument/2006/relationships" r:id="docRId3">
        <w:r>
          <w:rPr>
            <w:rFonts w:ascii="Calibri" w:hAnsi="Calibri" w:cs="Calibri" w:eastAsia="Calibri"/>
            <w:color w:val="1155CC"/>
            <w:spacing w:val="0"/>
            <w:position w:val="0"/>
            <w:sz w:val="24"/>
            <w:u w:val="single"/>
            <w:shd w:fill="auto" w:val="clear"/>
          </w:rPr>
          <w:t xml:space="preserve">SWSRi@gmx.com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, neposredno ili preporu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čenom poštom na adresu: Srednja waldorfska škola u Rijeci, Verdieva ulica 11, 51000 Rijeka.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Prilo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ženu natječajnu dokumentaciju ne vraćamo. 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Klasa:102-02/25-01/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40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Urbroj: 2170-1-77-25-01</w:t>
        <w:tab/>
        <w:tab/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76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Predsjednica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Školskog odbora 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  <w:t xml:space="preserve">Sandra Kordi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branitelji.gov.hr/zaposljavanje-843/843" Id="docRId1" Type="http://schemas.openxmlformats.org/officeDocument/2006/relationships/hyperlink" /><Relationship TargetMode="External" Target="mailto:SWSRi@gmx.com" Id="docRId3" Type="http://schemas.openxmlformats.org/officeDocument/2006/relationships/hyperlink" /><Relationship Target="styles.xml" Id="docRId5" Type="http://schemas.openxmlformats.org/officeDocument/2006/relationships/styles" /><Relationship TargetMode="External" Target="https://branitelji.gov.hr/UserDocsimages//dokumenti/Nikola//popis%20dokaza%20za%20ostvarivanje%20prava%20prednosti%20pri%20zapo%C5%A1ljavanju-%20ZOHBDR%202021.pdf" Id="docRId0" Type="http://schemas.openxmlformats.org/officeDocument/2006/relationships/hyperlink" /><Relationship TargetMode="External" Target="https://branitelji.gov.hr/UserDocsImages/dokumenti/Nikola/popis%20dokaza%20za%20ostvarivanje%20prava%20prednosti%20pri%20zapo%C5%A1ljavanju-%20Zakon%20o%20civilnim%20stradalnicima%20iz%20DR.pdf" Id="docRId2" Type="http://schemas.openxmlformats.org/officeDocument/2006/relationships/hyperlink" /><Relationship Target="numbering.xml" Id="docRId4" Type="http://schemas.openxmlformats.org/officeDocument/2006/relationships/numbering" /></Relationships>
</file>